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E55C" w14:textId="20398711" w:rsidR="00291874" w:rsidRPr="00291874" w:rsidRDefault="0015086B" w:rsidP="00291874">
      <w:pPr>
        <w:pStyle w:val="Normlnweb"/>
        <w:jc w:val="center"/>
        <w:rPr>
          <w:rFonts w:ascii="Jost" w:hAnsi="Jost"/>
          <w:bCs/>
          <w:color w:val="538135" w:themeColor="accent6" w:themeShade="BF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Jost" w:hAnsi="Jost"/>
          <w:noProof/>
          <w:sz w:val="25"/>
          <w:szCs w:val="25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859D74B" wp14:editId="60D91E94">
            <wp:simplePos x="0" y="0"/>
            <wp:positionH relativeFrom="margin">
              <wp:posOffset>-2733574</wp:posOffset>
            </wp:positionH>
            <wp:positionV relativeFrom="paragraph">
              <wp:posOffset>-937575</wp:posOffset>
            </wp:positionV>
            <wp:extent cx="4532731" cy="2549661"/>
            <wp:effectExtent l="0" t="0" r="1270" b="3175"/>
            <wp:wrapNone/>
            <wp:docPr id="183311599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15991" name="Obrázek 18331159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731" cy="2549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874" w:rsidRPr="00291874">
        <w:rPr>
          <w:rStyle w:val="Siln"/>
          <w:rFonts w:ascii="Jost" w:eastAsiaTheme="majorEastAsia" w:hAnsi="Jost"/>
          <w:bCs w:val="0"/>
          <w:color w:val="538135" w:themeColor="accent6" w:themeShade="BF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Výběrové řízení: Vedoucí technického úseku</w:t>
      </w:r>
    </w:p>
    <w:p w14:paraId="449DA08F" w14:textId="21499DDA" w:rsidR="00291874" w:rsidRPr="00291874" w:rsidRDefault="00291874" w:rsidP="00291874">
      <w:pPr>
        <w:pStyle w:val="Normlnweb"/>
        <w:jc w:val="center"/>
        <w:rPr>
          <w:rFonts w:ascii="Jost" w:hAnsi="Jost"/>
          <w:sz w:val="25"/>
          <w:szCs w:val="25"/>
        </w:rPr>
      </w:pPr>
      <w:r w:rsidRPr="00291874">
        <w:rPr>
          <w:rFonts w:ascii="Jost" w:hAnsi="Jost"/>
          <w:sz w:val="25"/>
          <w:szCs w:val="25"/>
        </w:rPr>
        <w:t>DSP Tmavý Důl přijme do svého týmu zodpovědnou a technicky zdatnou osob</w:t>
      </w:r>
      <w:r>
        <w:rPr>
          <w:rFonts w:ascii="Jost" w:hAnsi="Jost"/>
          <w:sz w:val="25"/>
          <w:szCs w:val="25"/>
        </w:rPr>
        <w:t>u</w:t>
      </w:r>
      <w:r w:rsidRPr="00291874">
        <w:rPr>
          <w:rFonts w:ascii="Jost" w:hAnsi="Jost"/>
          <w:sz w:val="25"/>
          <w:szCs w:val="25"/>
        </w:rPr>
        <w:t xml:space="preserve"> na pozici vedoucí technického úseku.</w:t>
      </w:r>
    </w:p>
    <w:p w14:paraId="6E25793E" w14:textId="54391658" w:rsidR="00291874" w:rsidRPr="00291874" w:rsidRDefault="00291874" w:rsidP="00291874">
      <w:pPr>
        <w:pStyle w:val="Normlnweb"/>
        <w:rPr>
          <w:rFonts w:ascii="Jost" w:hAnsi="Jost"/>
          <w:sz w:val="25"/>
          <w:szCs w:val="25"/>
        </w:rPr>
      </w:pPr>
      <w:r w:rsidRPr="00291874">
        <w:rPr>
          <w:rStyle w:val="Siln"/>
          <w:rFonts w:ascii="Jost" w:eastAsiaTheme="majorEastAsia" w:hAnsi="Jost"/>
          <w:sz w:val="25"/>
          <w:szCs w:val="25"/>
          <w:u w:val="single"/>
        </w:rPr>
        <w:t>Klíčové odpovědnosti</w:t>
      </w:r>
      <w:r>
        <w:rPr>
          <w:rStyle w:val="Siln"/>
          <w:rFonts w:ascii="Jost" w:eastAsiaTheme="majorEastAsia" w:hAnsi="Jost"/>
          <w:sz w:val="25"/>
          <w:szCs w:val="25"/>
          <w:u w:val="single"/>
        </w:rPr>
        <w:t>:</w:t>
      </w:r>
      <w:r w:rsidRPr="00291874">
        <w:rPr>
          <w:rFonts w:ascii="Jost" w:hAnsi="Jost"/>
          <w:sz w:val="25"/>
          <w:szCs w:val="25"/>
        </w:rPr>
        <w:br/>
        <w:t xml:space="preserve">• </w:t>
      </w:r>
      <w:r w:rsidRPr="00291874">
        <w:rPr>
          <w:rFonts w:ascii="Jost" w:hAnsi="Jost"/>
          <w:b/>
          <w:bCs/>
          <w:sz w:val="25"/>
          <w:szCs w:val="25"/>
        </w:rPr>
        <w:t>Řízení a koordinace</w:t>
      </w:r>
      <w:r w:rsidRPr="00291874">
        <w:rPr>
          <w:rFonts w:ascii="Jost" w:hAnsi="Jost"/>
          <w:sz w:val="25"/>
          <w:szCs w:val="25"/>
        </w:rPr>
        <w:t>: Komplexní správa technického úseku, údržby a energetiky celého objektu</w:t>
      </w:r>
      <w:r w:rsidRPr="00291874">
        <w:rPr>
          <w:rFonts w:ascii="Jost" w:hAnsi="Jost"/>
          <w:sz w:val="25"/>
          <w:szCs w:val="25"/>
        </w:rPr>
        <w:br/>
        <w:t xml:space="preserve">• </w:t>
      </w:r>
      <w:r w:rsidRPr="00291874">
        <w:rPr>
          <w:rFonts w:ascii="Jost" w:hAnsi="Jost"/>
          <w:b/>
          <w:bCs/>
          <w:sz w:val="25"/>
          <w:szCs w:val="25"/>
        </w:rPr>
        <w:t>Personální administrativa</w:t>
      </w:r>
      <w:r w:rsidRPr="00291874">
        <w:rPr>
          <w:rFonts w:ascii="Jost" w:hAnsi="Jost"/>
          <w:sz w:val="25"/>
          <w:szCs w:val="25"/>
        </w:rPr>
        <w:t>: Vedení týmu techniků a údržbářů, plánování směn a hodnocení výkonu</w:t>
      </w:r>
      <w:r w:rsidRPr="00291874">
        <w:rPr>
          <w:rFonts w:ascii="Jost" w:hAnsi="Jost"/>
          <w:sz w:val="25"/>
          <w:szCs w:val="25"/>
        </w:rPr>
        <w:br/>
        <w:t xml:space="preserve">• </w:t>
      </w:r>
      <w:r w:rsidRPr="00291874">
        <w:rPr>
          <w:rFonts w:ascii="Jost" w:hAnsi="Jost"/>
          <w:b/>
          <w:bCs/>
          <w:sz w:val="25"/>
          <w:szCs w:val="25"/>
        </w:rPr>
        <w:t>Investice a revize</w:t>
      </w:r>
      <w:r w:rsidRPr="00291874">
        <w:rPr>
          <w:rFonts w:ascii="Jost" w:hAnsi="Jost"/>
          <w:sz w:val="25"/>
          <w:szCs w:val="25"/>
        </w:rPr>
        <w:t>: Zajištění pravidelných revizí, správa technické dokumentace a dozor nad opravami</w:t>
      </w:r>
      <w:r w:rsidRPr="00291874">
        <w:rPr>
          <w:rFonts w:ascii="Jost" w:hAnsi="Jost"/>
          <w:sz w:val="25"/>
          <w:szCs w:val="25"/>
        </w:rPr>
        <w:br/>
        <w:t xml:space="preserve">• </w:t>
      </w:r>
      <w:r w:rsidRPr="00291874">
        <w:rPr>
          <w:rFonts w:ascii="Jost" w:hAnsi="Jost"/>
          <w:b/>
          <w:bCs/>
          <w:sz w:val="25"/>
          <w:szCs w:val="25"/>
        </w:rPr>
        <w:t>BOZP a PO</w:t>
      </w:r>
      <w:r w:rsidRPr="00291874">
        <w:rPr>
          <w:rFonts w:ascii="Jost" w:hAnsi="Jost"/>
          <w:sz w:val="25"/>
          <w:szCs w:val="25"/>
        </w:rPr>
        <w:t>: Dohled nad dodržováním bezpečnosti práce a požární ochrany</w:t>
      </w:r>
      <w:r w:rsidRPr="00291874">
        <w:rPr>
          <w:rFonts w:ascii="Jost" w:hAnsi="Jost"/>
          <w:sz w:val="25"/>
          <w:szCs w:val="25"/>
        </w:rPr>
        <w:br/>
        <w:t xml:space="preserve">• </w:t>
      </w:r>
      <w:r w:rsidRPr="00291874">
        <w:rPr>
          <w:rFonts w:ascii="Jost" w:hAnsi="Jost"/>
          <w:b/>
          <w:bCs/>
          <w:sz w:val="25"/>
          <w:szCs w:val="25"/>
        </w:rPr>
        <w:t>Smluvní vztahy</w:t>
      </w:r>
      <w:r w:rsidRPr="00291874">
        <w:rPr>
          <w:rFonts w:ascii="Jost" w:hAnsi="Jost"/>
          <w:sz w:val="25"/>
          <w:szCs w:val="25"/>
        </w:rPr>
        <w:t>: Komunikace s dodavateli, kontrola kvality práce a správa rozpočtu</w:t>
      </w:r>
    </w:p>
    <w:p w14:paraId="2EA943EC" w14:textId="16ADB117" w:rsidR="00291874" w:rsidRPr="00291874" w:rsidRDefault="00291874" w:rsidP="00291874">
      <w:pPr>
        <w:pStyle w:val="Normlnweb"/>
        <w:rPr>
          <w:rFonts w:ascii="Jost" w:hAnsi="Jost"/>
          <w:sz w:val="25"/>
          <w:szCs w:val="25"/>
        </w:rPr>
      </w:pPr>
      <w:r w:rsidRPr="00291874">
        <w:rPr>
          <w:rStyle w:val="Siln"/>
          <w:rFonts w:ascii="Jost" w:eastAsiaTheme="majorEastAsia" w:hAnsi="Jost"/>
          <w:sz w:val="25"/>
          <w:szCs w:val="25"/>
          <w:u w:val="single"/>
        </w:rPr>
        <w:t>Požadavky</w:t>
      </w:r>
      <w:r>
        <w:rPr>
          <w:rStyle w:val="Siln"/>
          <w:rFonts w:ascii="Jost" w:eastAsiaTheme="majorEastAsia" w:hAnsi="Jost"/>
          <w:sz w:val="25"/>
          <w:szCs w:val="25"/>
          <w:u w:val="single"/>
        </w:rPr>
        <w:t>:</w:t>
      </w:r>
      <w:r w:rsidRPr="00291874">
        <w:rPr>
          <w:rFonts w:ascii="Jost" w:hAnsi="Jost"/>
          <w:sz w:val="25"/>
          <w:szCs w:val="25"/>
        </w:rPr>
        <w:br/>
        <w:t>• Vzdělání: SOU/SŠ</w:t>
      </w:r>
      <w:r w:rsidRPr="00291874">
        <w:rPr>
          <w:rFonts w:ascii="Jost" w:hAnsi="Jost"/>
          <w:sz w:val="25"/>
          <w:szCs w:val="25"/>
        </w:rPr>
        <w:br/>
        <w:t>• Praxe: Zkušenosti na obdobné pozici</w:t>
      </w:r>
      <w:r w:rsidRPr="00291874">
        <w:rPr>
          <w:rFonts w:ascii="Jost" w:hAnsi="Jost"/>
          <w:sz w:val="25"/>
          <w:szCs w:val="25"/>
        </w:rPr>
        <w:br/>
        <w:t>• Odborná způsobilost: Osvědčení dle vyhlášky č. 250/2021 Sb. výhodou</w:t>
      </w:r>
      <w:r w:rsidRPr="00291874">
        <w:rPr>
          <w:rFonts w:ascii="Jost" w:hAnsi="Jost"/>
          <w:sz w:val="25"/>
          <w:szCs w:val="25"/>
        </w:rPr>
        <w:br/>
        <w:t>• Dovednosti: Organizační schopnosti, rozhodnost, technické myšlení</w:t>
      </w:r>
      <w:r w:rsidRPr="00291874">
        <w:rPr>
          <w:rFonts w:ascii="Jost" w:hAnsi="Jost"/>
          <w:sz w:val="25"/>
          <w:szCs w:val="25"/>
        </w:rPr>
        <w:br/>
        <w:t>• Ostatní: Znalost práce na PC, ŘP sk. B, čistý trestní rejstřík</w:t>
      </w:r>
    </w:p>
    <w:p w14:paraId="2E9F8D14" w14:textId="61FF1623" w:rsidR="00291874" w:rsidRPr="00291874" w:rsidRDefault="00291874" w:rsidP="00291874">
      <w:pPr>
        <w:pStyle w:val="Normlnweb"/>
        <w:rPr>
          <w:rFonts w:ascii="Jost" w:hAnsi="Jost"/>
          <w:sz w:val="25"/>
          <w:szCs w:val="25"/>
        </w:rPr>
      </w:pPr>
      <w:r w:rsidRPr="00291874">
        <w:rPr>
          <w:rStyle w:val="Siln"/>
          <w:rFonts w:ascii="Jost" w:eastAsiaTheme="majorEastAsia" w:hAnsi="Jost"/>
          <w:sz w:val="25"/>
          <w:szCs w:val="25"/>
          <w:u w:val="single"/>
        </w:rPr>
        <w:t>Nabízíme</w:t>
      </w:r>
      <w:r>
        <w:rPr>
          <w:rStyle w:val="Siln"/>
          <w:rFonts w:ascii="Jost" w:eastAsiaTheme="majorEastAsia" w:hAnsi="Jost"/>
          <w:sz w:val="25"/>
          <w:szCs w:val="25"/>
          <w:u w:val="single"/>
        </w:rPr>
        <w:t>:</w:t>
      </w:r>
      <w:r w:rsidRPr="00291874">
        <w:rPr>
          <w:rFonts w:ascii="Jost" w:hAnsi="Jost"/>
          <w:sz w:val="25"/>
          <w:szCs w:val="25"/>
        </w:rPr>
        <w:br/>
        <w:t>• Stabilní zázemí organizace v sociálních službách</w:t>
      </w:r>
      <w:r w:rsidRPr="00291874">
        <w:rPr>
          <w:rFonts w:ascii="Jost" w:hAnsi="Jost"/>
          <w:sz w:val="25"/>
          <w:szCs w:val="25"/>
        </w:rPr>
        <w:br/>
        <w:t>• Plat dle tabulek (10. třída</w:t>
      </w:r>
      <w:r>
        <w:rPr>
          <w:rFonts w:ascii="Jost" w:hAnsi="Jost"/>
          <w:sz w:val="25"/>
          <w:szCs w:val="25"/>
        </w:rPr>
        <w:t>, stupeň dle praxe</w:t>
      </w:r>
      <w:r w:rsidRPr="00291874">
        <w:rPr>
          <w:rFonts w:ascii="Jost" w:hAnsi="Jost"/>
          <w:sz w:val="25"/>
          <w:szCs w:val="25"/>
        </w:rPr>
        <w:t>) + příplatek za vedení</w:t>
      </w:r>
      <w:r w:rsidRPr="00291874">
        <w:rPr>
          <w:rFonts w:ascii="Jost" w:hAnsi="Jost"/>
          <w:sz w:val="25"/>
          <w:szCs w:val="25"/>
        </w:rPr>
        <w:br/>
        <w:t>• Osobní ohodnocení po zkušební době</w:t>
      </w:r>
      <w:r w:rsidRPr="00291874">
        <w:rPr>
          <w:rFonts w:ascii="Jost" w:hAnsi="Jost"/>
          <w:sz w:val="25"/>
          <w:szCs w:val="25"/>
        </w:rPr>
        <w:br/>
        <w:t>• 5 týdnů dovolené + benefity (stravování, penzijní připojištění, sick days)</w:t>
      </w:r>
    </w:p>
    <w:p w14:paraId="39F3F1A9" w14:textId="23F94B0B" w:rsidR="00291874" w:rsidRPr="00291874" w:rsidRDefault="00291874" w:rsidP="00291874">
      <w:pPr>
        <w:pStyle w:val="Normlnweb"/>
        <w:rPr>
          <w:rFonts w:ascii="Jost" w:hAnsi="Jost"/>
          <w:sz w:val="25"/>
          <w:szCs w:val="25"/>
        </w:rPr>
      </w:pPr>
      <w:r w:rsidRPr="00291874">
        <w:rPr>
          <w:rStyle w:val="Siln"/>
          <w:rFonts w:ascii="Jost" w:eastAsiaTheme="majorEastAsia" w:hAnsi="Jost"/>
          <w:sz w:val="25"/>
          <w:szCs w:val="25"/>
        </w:rPr>
        <w:t>Místo výkonu práce:</w:t>
      </w:r>
      <w:r w:rsidRPr="00291874">
        <w:rPr>
          <w:rFonts w:ascii="Jost" w:hAnsi="Jost"/>
          <w:sz w:val="25"/>
          <w:szCs w:val="25"/>
        </w:rPr>
        <w:t xml:space="preserve"> DSP Tmavý Důl</w:t>
      </w:r>
      <w:r>
        <w:rPr>
          <w:rFonts w:ascii="Jost" w:hAnsi="Jost"/>
          <w:sz w:val="25"/>
          <w:szCs w:val="25"/>
        </w:rPr>
        <w:t>, Rtyně v Podkrkonoší, 542 34</w:t>
      </w:r>
      <w:r w:rsidRPr="00291874">
        <w:rPr>
          <w:rFonts w:ascii="Jost" w:hAnsi="Jost"/>
          <w:sz w:val="25"/>
          <w:szCs w:val="25"/>
        </w:rPr>
        <w:br/>
      </w:r>
      <w:r w:rsidRPr="00291874">
        <w:rPr>
          <w:rStyle w:val="Siln"/>
          <w:rFonts w:ascii="Jost" w:eastAsiaTheme="majorEastAsia" w:hAnsi="Jost"/>
          <w:sz w:val="25"/>
          <w:szCs w:val="25"/>
        </w:rPr>
        <w:t>Nástup:</w:t>
      </w:r>
      <w:r w:rsidRPr="00291874">
        <w:rPr>
          <w:rFonts w:ascii="Jost" w:hAnsi="Jost"/>
          <w:sz w:val="25"/>
          <w:szCs w:val="25"/>
        </w:rPr>
        <w:t xml:space="preserve"> Dle dohody</w:t>
      </w:r>
    </w:p>
    <w:p w14:paraId="5E8ABF7A" w14:textId="6C676C42" w:rsidR="00291874" w:rsidRPr="00291874" w:rsidRDefault="00291874" w:rsidP="00291874">
      <w:pPr>
        <w:spacing w:after="0" w:line="240" w:lineRule="auto"/>
        <w:rPr>
          <w:rFonts w:ascii="Jost" w:eastAsia="Times New Roman" w:hAnsi="Jost" w:cstheme="minorHAnsi"/>
          <w:kern w:val="0"/>
          <w:lang w:eastAsia="cs-CZ"/>
          <w14:ligatures w14:val="none"/>
        </w:rPr>
      </w:pPr>
      <w:r w:rsidRPr="00291874">
        <w:rPr>
          <w:rStyle w:val="Siln"/>
          <w:rFonts w:ascii="Jost" w:hAnsi="Jost"/>
          <w:sz w:val="25"/>
          <w:szCs w:val="25"/>
          <w:u w:val="single"/>
        </w:rPr>
        <w:t>Kontakt pro zájemce</w:t>
      </w:r>
      <w:r w:rsidRPr="00291874">
        <w:rPr>
          <w:rStyle w:val="Siln"/>
          <w:rFonts w:ascii="Jost" w:eastAsiaTheme="majorEastAsia" w:hAnsi="Jost"/>
          <w:sz w:val="25"/>
          <w:szCs w:val="25"/>
          <w:u w:val="single"/>
        </w:rPr>
        <w:t>:</w:t>
      </w:r>
      <w:r w:rsidRPr="00291874">
        <w:rPr>
          <w:rFonts w:ascii="Jost" w:hAnsi="Jost"/>
          <w:sz w:val="25"/>
          <w:szCs w:val="25"/>
        </w:rPr>
        <w:br/>
      </w:r>
      <w:r>
        <w:rPr>
          <w:rFonts w:ascii="Jost" w:hAnsi="Jost"/>
          <w:sz w:val="25"/>
          <w:szCs w:val="25"/>
        </w:rPr>
        <w:t>V případě zájmu o tuto pozici z</w:t>
      </w:r>
      <w:r w:rsidRPr="00291874">
        <w:rPr>
          <w:rFonts w:ascii="Jost" w:hAnsi="Jost"/>
          <w:sz w:val="25"/>
          <w:szCs w:val="25"/>
        </w:rPr>
        <w:t xml:space="preserve">ašlete </w:t>
      </w:r>
      <w:r>
        <w:rPr>
          <w:rFonts w:ascii="Jost" w:hAnsi="Jost"/>
          <w:sz w:val="25"/>
          <w:szCs w:val="25"/>
        </w:rPr>
        <w:t xml:space="preserve">strukturovaný </w:t>
      </w:r>
      <w:r w:rsidRPr="00291874">
        <w:rPr>
          <w:rFonts w:ascii="Jost" w:hAnsi="Jost"/>
          <w:sz w:val="25"/>
          <w:szCs w:val="25"/>
        </w:rPr>
        <w:t xml:space="preserve">životopis a motivační dopis na </w:t>
      </w:r>
      <w:r>
        <w:rPr>
          <w:rFonts w:ascii="Jost" w:hAnsi="Jost"/>
          <w:sz w:val="25"/>
          <w:szCs w:val="25"/>
        </w:rPr>
        <w:t>kontakty uvedené níže</w:t>
      </w:r>
      <w:r w:rsidR="00CA1B27">
        <w:rPr>
          <w:rFonts w:ascii="Jost" w:hAnsi="Jost"/>
          <w:sz w:val="25"/>
          <w:szCs w:val="25"/>
        </w:rPr>
        <w:t xml:space="preserve">, </w:t>
      </w:r>
      <w:r w:rsidR="00CA1B27" w:rsidRPr="00CA1B27">
        <w:rPr>
          <w:rFonts w:ascii="Jost" w:hAnsi="Jost"/>
          <w:color w:val="C00000"/>
          <w:sz w:val="25"/>
          <w:szCs w:val="25"/>
        </w:rPr>
        <w:t>nejpozději do 10. 4. 2026</w:t>
      </w:r>
      <w:r w:rsidRPr="00291874">
        <w:rPr>
          <w:rFonts w:ascii="Jost" w:hAnsi="Jost"/>
          <w:sz w:val="25"/>
          <w:szCs w:val="25"/>
        </w:rPr>
        <w:t>.</w:t>
      </w:r>
      <w:r>
        <w:rPr>
          <w:rFonts w:ascii="Jost" w:hAnsi="Jost"/>
          <w:sz w:val="25"/>
          <w:szCs w:val="25"/>
        </w:rPr>
        <w:t xml:space="preserve"> </w:t>
      </w:r>
      <w:r w:rsidR="00CA1B27">
        <w:rPr>
          <w:rFonts w:ascii="Jost" w:hAnsi="Jost"/>
          <w:sz w:val="25"/>
          <w:szCs w:val="25"/>
        </w:rPr>
        <w:br/>
      </w:r>
      <w:r w:rsidRPr="00B965B8">
        <w:rPr>
          <w:rFonts w:ascii="Jost" w:eastAsia="Times New Roman" w:hAnsi="Jost" w:cstheme="minorHAnsi"/>
          <w:kern w:val="0"/>
          <w:lang w:eastAsia="cs-CZ"/>
          <w14:ligatures w14:val="none"/>
        </w:rPr>
        <w:t xml:space="preserve">Pro bližší informace </w:t>
      </w:r>
      <w:r w:rsidR="00CA1B27">
        <w:rPr>
          <w:rFonts w:ascii="Jost" w:eastAsia="Times New Roman" w:hAnsi="Jost" w:cstheme="minorHAnsi"/>
          <w:kern w:val="0"/>
          <w:lang w:eastAsia="cs-CZ"/>
          <w14:ligatures w14:val="none"/>
        </w:rPr>
        <w:t xml:space="preserve">o pracovní pozici </w:t>
      </w:r>
      <w:r w:rsidRPr="00B965B8">
        <w:rPr>
          <w:rFonts w:ascii="Jost" w:eastAsia="Times New Roman" w:hAnsi="Jost" w:cstheme="minorHAnsi"/>
          <w:kern w:val="0"/>
          <w:lang w:eastAsia="cs-CZ"/>
          <w14:ligatures w14:val="none"/>
        </w:rPr>
        <w:t>se můžete obrátit přímo na personální oddělení.</w:t>
      </w:r>
    </w:p>
    <w:p w14:paraId="132AD484" w14:textId="77487168" w:rsidR="00291874" w:rsidRPr="00291874" w:rsidRDefault="00291874" w:rsidP="00291874">
      <w:pPr>
        <w:pStyle w:val="Normlnweb"/>
        <w:rPr>
          <w:rFonts w:ascii="Jost" w:hAnsi="Jost"/>
          <w:b/>
          <w:bCs/>
          <w:sz w:val="25"/>
          <w:szCs w:val="25"/>
        </w:rPr>
      </w:pPr>
      <w:r w:rsidRPr="00291874">
        <w:rPr>
          <w:rFonts w:ascii="Jost" w:hAnsi="Jost"/>
          <w:b/>
          <w:bCs/>
          <w:color w:val="538135" w:themeColor="accent6" w:themeShade="BF"/>
          <w:sz w:val="25"/>
          <w:szCs w:val="25"/>
        </w:rPr>
        <w:t>Ing. Kateřina Pincáková</w:t>
      </w:r>
      <w:r w:rsidRPr="00291874">
        <w:rPr>
          <w:rFonts w:ascii="Jost" w:hAnsi="Jost"/>
          <w:sz w:val="25"/>
          <w:szCs w:val="25"/>
        </w:rPr>
        <w:br/>
        <w:t>ředitelka DSP Tmavý Důl</w:t>
      </w:r>
      <w:r w:rsidRPr="00291874">
        <w:rPr>
          <w:rFonts w:ascii="Jost" w:hAnsi="Jost"/>
          <w:sz w:val="25"/>
          <w:szCs w:val="25"/>
        </w:rPr>
        <w:br/>
        <w:t xml:space="preserve">tel.: </w:t>
      </w:r>
      <w:r w:rsidRPr="00291874">
        <w:rPr>
          <w:rFonts w:ascii="Jost" w:hAnsi="Jost"/>
          <w:b/>
          <w:bCs/>
          <w:sz w:val="25"/>
          <w:szCs w:val="25"/>
        </w:rPr>
        <w:t>725 192</w:t>
      </w:r>
      <w:r>
        <w:rPr>
          <w:rFonts w:ascii="Jost" w:hAnsi="Jost"/>
          <w:b/>
          <w:bCs/>
          <w:sz w:val="25"/>
          <w:szCs w:val="25"/>
        </w:rPr>
        <w:t> </w:t>
      </w:r>
      <w:r w:rsidRPr="00291874">
        <w:rPr>
          <w:rFonts w:ascii="Jost" w:hAnsi="Jost"/>
          <w:b/>
          <w:bCs/>
          <w:sz w:val="25"/>
          <w:szCs w:val="25"/>
        </w:rPr>
        <w:t>803</w:t>
      </w:r>
    </w:p>
    <w:p w14:paraId="0BE0986B" w14:textId="077D9128" w:rsidR="00291874" w:rsidRPr="00291874" w:rsidRDefault="00291874" w:rsidP="00291874">
      <w:pPr>
        <w:pStyle w:val="Normlnweb"/>
        <w:rPr>
          <w:rFonts w:ascii="Jost" w:hAnsi="Jost"/>
          <w:sz w:val="25"/>
          <w:szCs w:val="25"/>
        </w:rPr>
      </w:pPr>
      <w:r w:rsidRPr="00291874">
        <w:rPr>
          <w:rFonts w:ascii="Jost" w:hAnsi="Jost"/>
          <w:b/>
          <w:bCs/>
          <w:color w:val="538135" w:themeColor="accent6" w:themeShade="BF"/>
          <w:sz w:val="25"/>
          <w:szCs w:val="25"/>
        </w:rPr>
        <w:t>Martina Nováková</w:t>
      </w:r>
      <w:r>
        <w:rPr>
          <w:rFonts w:ascii="Jost" w:hAnsi="Jost"/>
          <w:b/>
          <w:bCs/>
          <w:color w:val="538135" w:themeColor="accent6" w:themeShade="BF"/>
          <w:sz w:val="25"/>
          <w:szCs w:val="25"/>
        </w:rPr>
        <w:br/>
      </w:r>
      <w:r w:rsidRPr="00291874">
        <w:rPr>
          <w:rFonts w:ascii="Jost" w:hAnsi="Jost"/>
          <w:sz w:val="25"/>
          <w:szCs w:val="25"/>
        </w:rPr>
        <w:t>personální oddělení</w:t>
      </w:r>
      <w:r w:rsidRPr="00291874">
        <w:rPr>
          <w:rFonts w:ascii="Jost" w:hAnsi="Jost"/>
          <w:b/>
          <w:bCs/>
          <w:color w:val="538135" w:themeColor="accent6" w:themeShade="BF"/>
          <w:sz w:val="25"/>
          <w:szCs w:val="25"/>
        </w:rPr>
        <w:br/>
      </w:r>
      <w:r w:rsidRPr="00291874">
        <w:rPr>
          <w:rFonts w:ascii="Jost" w:hAnsi="Jost"/>
          <w:sz w:val="25"/>
          <w:szCs w:val="25"/>
        </w:rPr>
        <w:t xml:space="preserve">tel.: </w:t>
      </w:r>
      <w:r w:rsidRPr="00291874">
        <w:rPr>
          <w:rFonts w:ascii="Jost" w:hAnsi="Jost"/>
          <w:b/>
          <w:bCs/>
          <w:sz w:val="25"/>
          <w:szCs w:val="25"/>
        </w:rPr>
        <w:t>499 859 096</w:t>
      </w:r>
      <w:r w:rsidRPr="00291874">
        <w:rPr>
          <w:rFonts w:ascii="Jost" w:hAnsi="Jost"/>
          <w:sz w:val="25"/>
          <w:szCs w:val="25"/>
        </w:rPr>
        <w:t xml:space="preserve"> | </w:t>
      </w:r>
      <w:r w:rsidRPr="00291874">
        <w:rPr>
          <w:rFonts w:ascii="Jost" w:hAnsi="Jost"/>
          <w:b/>
          <w:bCs/>
          <w:sz w:val="25"/>
          <w:szCs w:val="25"/>
        </w:rPr>
        <w:t>724 394 076</w:t>
      </w:r>
    </w:p>
    <w:p w14:paraId="42440654" w14:textId="76C9763D" w:rsidR="00291874" w:rsidRPr="00291874" w:rsidRDefault="00291874" w:rsidP="00291874">
      <w:pPr>
        <w:pStyle w:val="Normlnweb"/>
        <w:rPr>
          <w:rFonts w:ascii="Jost" w:hAnsi="Jost"/>
          <w:b/>
          <w:bCs/>
          <w:sz w:val="25"/>
          <w:szCs w:val="25"/>
        </w:rPr>
      </w:pPr>
    </w:p>
    <w:sectPr w:rsidR="00291874" w:rsidRPr="00291874" w:rsidSect="0029187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st">
    <w:panose1 w:val="00000000000000000000"/>
    <w:charset w:val="EE"/>
    <w:family w:val="auto"/>
    <w:pitch w:val="variable"/>
    <w:sig w:usb0="A00002EF" w:usb1="0000205B" w:usb2="0000001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4"/>
    <w:rsid w:val="0015086B"/>
    <w:rsid w:val="00291874"/>
    <w:rsid w:val="00487755"/>
    <w:rsid w:val="00A37724"/>
    <w:rsid w:val="00CA1B27"/>
    <w:rsid w:val="00E100D9"/>
    <w:rsid w:val="00E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DE9F"/>
  <w15:chartTrackingRefBased/>
  <w15:docId w15:val="{BAD4E659-4F7F-4A97-BD06-5F0FDBD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1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8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8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8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8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8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8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1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1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1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18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18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18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8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1874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9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91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Fuchsová</dc:creator>
  <cp:keywords/>
  <dc:description/>
  <cp:lastModifiedBy>Sabina Fuchsová</cp:lastModifiedBy>
  <cp:revision>2</cp:revision>
  <cp:lastPrinted>2026-03-25T14:53:00Z</cp:lastPrinted>
  <dcterms:created xsi:type="dcterms:W3CDTF">2026-03-25T15:37:00Z</dcterms:created>
  <dcterms:modified xsi:type="dcterms:W3CDTF">2026-03-25T15:37:00Z</dcterms:modified>
</cp:coreProperties>
</file>